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8A" w:rsidRPr="00657839" w:rsidRDefault="0061428A" w:rsidP="00657839">
      <w:pPr>
        <w:spacing w:line="240" w:lineRule="auto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bookmarkStart w:id="0" w:name="_GoBack"/>
      <w:bookmarkEnd w:id="0"/>
      <w:r w:rsidRPr="0065783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Прокуратура Боханского района разъясняет…</w:t>
      </w: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Default="0061428A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260E11" w:rsidP="0065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 настоящее время наблюдается резкий подъем заболевания новой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инфекцией.</w:t>
      </w:r>
      <w:r w:rsidR="0061428A"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влечет изменение и действующего законодательства в данной сфере.</w:t>
      </w:r>
    </w:p>
    <w:p w:rsidR="00260E11" w:rsidRP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согласно внесенным постановлением 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государственного санитарного врача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04.02.2022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 в 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СП 3.1.3597.20 «Профилактика новой </w:t>
      </w:r>
      <w:proofErr w:type="spellStart"/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="005614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5614EC" w:rsidRP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утверждённые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5614EC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22.05.2020 № 15,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ыписка пациентов к занятию трудовой деятельностью (обучению), допуск в организованные коллективы после проведенного лечения (как в стационарных, так и в амбулаторных условиях) и выздоровления осуществляются без лабораторного обследования на COVID-19, если время лечения составляет 7 и более календарных дней. В случае если время лечения (наблюдения) пациента с лабораторно подтвержденным инфицированием возбудителем COVID-19 составляет менее 7 календарных дней, то выписка к занятию трудовой деятельностью (обучению), допуск в организованные коллективы осуществляются после получения одного отрицательного результата лабораторного обследования на COVID-19, проведенного не ранее чем через 3 календарных дня после получения положительного результата лабораторного обследования на COVID-19.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Исключено положение, что л</w:t>
      </w:r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ицо, контактировавшее с больным COVID-19, должно находиться в изоляции (в </w:t>
      </w:r>
      <w:proofErr w:type="spellStart"/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обсерваторе</w:t>
      </w:r>
      <w:proofErr w:type="spellEnd"/>
      <w:r w:rsidRPr="00260E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жительства) не менее 7 календарных дней со дня последнего контакта с больным COVID-19 или до выздоровления (в случае развития заболевания).</w:t>
      </w:r>
    </w:p>
    <w:p w:rsidR="00260E11" w:rsidRDefault="00260E11" w:rsidP="00260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настоящее время даже если лицо контактировало с заболевшим, но у него не имеется признаков заболевания, на изоляцию не направляется.</w:t>
      </w:r>
    </w:p>
    <w:p w:rsidR="009772E0" w:rsidRDefault="00260E11" w:rsidP="00977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перчаток исключено из перечня мероприятий, направленных на «разрыв» </w:t>
      </w:r>
      <w:r w:rsidR="0097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механизма передачи инфекции.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2E0" w:rsidRDefault="009772E0" w:rsidP="00977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исключено положение, что л</w:t>
      </w:r>
      <w:r w:rsidRPr="009772E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ицам, имеющим контакт с лицами, у которых подтверждены случаи COVID-19, а также лицам из групп риска может назначаться экстренная профилактика (профилактическое лечение) с применением рекомендованных для лечения и профилактики COVID-19 препаратов.</w:t>
      </w:r>
    </w:p>
    <w:p w:rsidR="0061428A" w:rsidRPr="00657839" w:rsidRDefault="0061428A" w:rsidP="006578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61428A" w:rsidRPr="00657839" w:rsidRDefault="0061428A" w:rsidP="0065783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61428A" w:rsidP="00657839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</w:t>
      </w:r>
      <w:r w:rsidRPr="00657839">
        <w:rPr>
          <w:rFonts w:ascii="Times New Roman" w:hAnsi="Times New Roman" w:cs="Times New Roman"/>
          <w:color w:val="000000"/>
          <w:spacing w:val="2"/>
          <w:sz w:val="24"/>
          <w:szCs w:val="24"/>
        </w:rPr>
        <w:t>Н.С. Ткачук</w:t>
      </w:r>
    </w:p>
    <w:p w:rsidR="0061428A" w:rsidRPr="00657839" w:rsidRDefault="0061428A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61428A" w:rsidRPr="00657839" w:rsidRDefault="009772E0" w:rsidP="00657839">
      <w:pPr>
        <w:spacing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09.02.2022</w:t>
      </w:r>
    </w:p>
    <w:p w:rsidR="0061428A" w:rsidRPr="00657839" w:rsidRDefault="0061428A" w:rsidP="0065783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1428A" w:rsidRPr="00657839" w:rsidSect="00E306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85BDA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C0A"/>
    <w:rsid w:val="00260E11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4EC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772E0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030A64"/>
    <w:rPr>
      <w:b/>
      <w:bCs/>
    </w:rPr>
  </w:style>
  <w:style w:type="character" w:styleId="a5">
    <w:name w:val="Hyperlink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rsid w:val="002F657B"/>
    <w:rPr>
      <w:color w:val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Савелий Богданов</cp:lastModifiedBy>
  <cp:revision>9</cp:revision>
  <cp:lastPrinted>2022-02-09T07:26:00Z</cp:lastPrinted>
  <dcterms:created xsi:type="dcterms:W3CDTF">2021-08-29T09:13:00Z</dcterms:created>
  <dcterms:modified xsi:type="dcterms:W3CDTF">2022-02-09T09:35:00Z</dcterms:modified>
</cp:coreProperties>
</file>